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0" w:rsidRDefault="00A07370" w:rsidP="00A07370">
      <w:pPr>
        <w:autoSpaceDE w:val="0"/>
        <w:autoSpaceDN w:val="0"/>
        <w:adjustRightInd w:val="0"/>
        <w:jc w:val="center"/>
        <w:rPr>
          <w:b/>
          <w:kern w:val="0"/>
          <w:sz w:val="30"/>
          <w:szCs w:val="30"/>
        </w:rPr>
      </w:pPr>
      <w:r>
        <w:rPr>
          <w:rFonts w:ascii="宋体" w:hAnsi="宋体" w:hint="eastAsia"/>
          <w:b/>
          <w:bCs/>
          <w:sz w:val="36"/>
        </w:rPr>
        <w:t>攀枝花学院“专升本”选拔</w:t>
      </w:r>
    </w:p>
    <w:p w:rsidR="001506F7" w:rsidRPr="00A07370" w:rsidRDefault="0051172D" w:rsidP="00A07370">
      <w:pPr>
        <w:spacing w:line="580" w:lineRule="exact"/>
        <w:jc w:val="center"/>
        <w:rPr>
          <w:rFonts w:ascii="Eras Bold ITC" w:eastAsia="宋体" w:hAnsi="Times New Roman" w:cs="Times New Roman"/>
          <w:b/>
          <w:sz w:val="32"/>
          <w:szCs w:val="32"/>
        </w:rPr>
      </w:pPr>
      <w:r w:rsidRPr="00A07370">
        <w:rPr>
          <w:rFonts w:ascii="Eras Bold ITC" w:eastAsia="宋体" w:hAnsi="Times New Roman" w:cs="Times New Roman"/>
          <w:b/>
          <w:sz w:val="32"/>
          <w:szCs w:val="32"/>
        </w:rPr>
        <w:t>《</w:t>
      </w:r>
      <w:r w:rsidR="009B3742" w:rsidRPr="00A07370">
        <w:rPr>
          <w:rFonts w:ascii="Eras Bold ITC" w:eastAsia="宋体" w:hAnsi="Times New Roman" w:cs="Times New Roman" w:hint="eastAsia"/>
          <w:b/>
          <w:sz w:val="32"/>
          <w:szCs w:val="32"/>
        </w:rPr>
        <w:t>无机化学</w:t>
      </w:r>
      <w:r w:rsidRPr="00A07370">
        <w:rPr>
          <w:rFonts w:ascii="Eras Bold ITC" w:eastAsia="宋体" w:hAnsi="Times New Roman" w:cs="Times New Roman"/>
          <w:b/>
          <w:sz w:val="32"/>
          <w:szCs w:val="32"/>
        </w:rPr>
        <w:t>》考试大纲</w:t>
      </w:r>
    </w:p>
    <w:p w:rsidR="00A07370" w:rsidRDefault="00A07370" w:rsidP="00983941">
      <w:pPr>
        <w:ind w:firstLineChars="200" w:firstLine="640"/>
        <w:jc w:val="left"/>
        <w:rPr>
          <w:rFonts w:ascii="Times New Roman" w:eastAsia="黑体" w:hAnsi="黑体" w:cs="Times New Roman" w:hint="eastAsia"/>
          <w:sz w:val="32"/>
          <w:szCs w:val="32"/>
        </w:rPr>
      </w:pPr>
    </w:p>
    <w:p w:rsidR="002D0E1F" w:rsidRPr="009E4C03" w:rsidRDefault="00C36AD9" w:rsidP="00983941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9E4C03">
        <w:rPr>
          <w:rFonts w:ascii="Times New Roman" w:eastAsia="黑体" w:hAnsi="黑体" w:cs="Times New Roman"/>
          <w:sz w:val="32"/>
          <w:szCs w:val="32"/>
        </w:rPr>
        <w:t>一、总体要求</w:t>
      </w:r>
    </w:p>
    <w:p w:rsidR="00312900" w:rsidRPr="009E4C03" w:rsidRDefault="00312900" w:rsidP="00734253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E4C03">
        <w:rPr>
          <w:rFonts w:ascii="Times New Roman" w:eastAsia="仿宋" w:hAnsi="仿宋" w:cs="Times New Roman"/>
          <w:sz w:val="30"/>
          <w:szCs w:val="30"/>
        </w:rPr>
        <w:t>本大纲适用于</w:t>
      </w:r>
      <w:r w:rsidR="00605AEB">
        <w:rPr>
          <w:rFonts w:ascii="Times New Roman" w:eastAsia="仿宋" w:hAnsi="仿宋" w:cs="Times New Roman" w:hint="eastAsia"/>
          <w:sz w:val="30"/>
          <w:szCs w:val="30"/>
        </w:rPr>
        <w:t>化生类</w:t>
      </w:r>
      <w:r w:rsidRPr="009E4C03">
        <w:rPr>
          <w:rFonts w:ascii="Times New Roman" w:eastAsia="仿宋" w:hAnsi="仿宋" w:cs="Times New Roman"/>
          <w:sz w:val="30"/>
          <w:szCs w:val="30"/>
        </w:rPr>
        <w:t>专业申请升入本科阶段学习的专科学生。</w:t>
      </w:r>
      <w:r w:rsidR="00B501B1" w:rsidRPr="009E4C03">
        <w:rPr>
          <w:rFonts w:ascii="Times New Roman" w:eastAsia="仿宋" w:hAnsi="仿宋" w:cs="Times New Roman"/>
          <w:sz w:val="30"/>
          <w:szCs w:val="30"/>
        </w:rPr>
        <w:t>大纲依据《</w:t>
      </w:r>
      <w:r w:rsidR="009B3742">
        <w:rPr>
          <w:rFonts w:ascii="Times New Roman" w:eastAsia="仿宋" w:hAnsi="仿宋" w:cs="Times New Roman" w:hint="eastAsia"/>
          <w:sz w:val="30"/>
          <w:szCs w:val="30"/>
        </w:rPr>
        <w:t>无机化学</w:t>
      </w:r>
      <w:r w:rsidR="00B501B1" w:rsidRPr="009E4C03">
        <w:rPr>
          <w:rFonts w:ascii="Times New Roman" w:eastAsia="仿宋" w:hAnsi="仿宋" w:cs="Times New Roman"/>
          <w:sz w:val="30"/>
          <w:szCs w:val="30"/>
        </w:rPr>
        <w:t>》课程性质而制定。</w:t>
      </w:r>
    </w:p>
    <w:p w:rsidR="00451E75" w:rsidRPr="009E4C03" w:rsidRDefault="00451E75" w:rsidP="00451E75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E4C03">
        <w:rPr>
          <w:rFonts w:ascii="Times New Roman" w:eastAsia="仿宋" w:hAnsi="仿宋" w:cs="Times New Roman"/>
          <w:sz w:val="30"/>
          <w:szCs w:val="30"/>
        </w:rPr>
        <w:t>《</w:t>
      </w:r>
      <w:r w:rsidR="009B3742">
        <w:rPr>
          <w:rFonts w:ascii="Times New Roman" w:eastAsia="仿宋" w:hAnsi="仿宋" w:cs="Times New Roman" w:hint="eastAsia"/>
          <w:sz w:val="30"/>
          <w:szCs w:val="30"/>
        </w:rPr>
        <w:t>无机化学</w:t>
      </w:r>
      <w:r w:rsidRPr="009E4C03">
        <w:rPr>
          <w:rFonts w:ascii="Times New Roman" w:eastAsia="仿宋" w:hAnsi="仿宋" w:cs="Times New Roman"/>
          <w:sz w:val="30"/>
          <w:szCs w:val="30"/>
        </w:rPr>
        <w:t>》课程要求学生</w:t>
      </w:r>
      <w:proofErr w:type="gramStart"/>
      <w:r w:rsidR="009A5530">
        <w:rPr>
          <w:rFonts w:ascii="Times New Roman" w:eastAsia="仿宋" w:hAnsi="仿宋" w:cs="Times New Roman" w:hint="eastAsia"/>
          <w:sz w:val="30"/>
          <w:szCs w:val="30"/>
        </w:rPr>
        <w:t>掌握四</w:t>
      </w:r>
      <w:proofErr w:type="gramEnd"/>
      <w:r w:rsidR="009A5530">
        <w:rPr>
          <w:rFonts w:ascii="Times New Roman" w:eastAsia="仿宋" w:hAnsi="仿宋" w:cs="Times New Roman" w:hint="eastAsia"/>
          <w:sz w:val="30"/>
          <w:szCs w:val="30"/>
        </w:rPr>
        <w:t>大化学反应平衡的概念、计算与应用；原子结构、分子结构的基础理论与概念；元素的物理、化学性质及其变化规律，同时掌握上述三部分内容的内在联系，对无机化学的知识体系和结构有全面的认知和理解。</w:t>
      </w:r>
    </w:p>
    <w:p w:rsidR="00C36AD9" w:rsidRPr="009E4C03" w:rsidRDefault="00C36AD9" w:rsidP="00983941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E4C03">
        <w:rPr>
          <w:rFonts w:ascii="Times New Roman" w:eastAsia="黑体" w:hAnsi="黑体" w:cs="Times New Roman"/>
          <w:sz w:val="32"/>
          <w:szCs w:val="32"/>
        </w:rPr>
        <w:t>二、考试形式</w:t>
      </w:r>
    </w:p>
    <w:p w:rsidR="0072386B" w:rsidRPr="009E4C03" w:rsidRDefault="0072386B" w:rsidP="0072386B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proofErr w:type="gramStart"/>
      <w:r w:rsidRPr="009E4C03">
        <w:rPr>
          <w:rFonts w:ascii="Times New Roman" w:eastAsia="仿宋" w:hAnsi="仿宋" w:cs="Times New Roman"/>
          <w:sz w:val="30"/>
          <w:szCs w:val="30"/>
        </w:rPr>
        <w:t>本考试</w:t>
      </w:r>
      <w:proofErr w:type="gramEnd"/>
      <w:r w:rsidRPr="009E4C03">
        <w:rPr>
          <w:rFonts w:ascii="Times New Roman" w:eastAsia="仿宋" w:hAnsi="仿宋" w:cs="Times New Roman"/>
          <w:sz w:val="30"/>
          <w:szCs w:val="30"/>
        </w:rPr>
        <w:t>为标准化考试。</w:t>
      </w:r>
    </w:p>
    <w:p w:rsidR="0072386B" w:rsidRPr="009E4C03" w:rsidRDefault="000C1B88" w:rsidP="0072386B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E4C03">
        <w:rPr>
          <w:rFonts w:ascii="Times New Roman" w:eastAsia="仿宋" w:hAnsi="仿宋" w:cs="Times New Roman"/>
          <w:sz w:val="30"/>
          <w:szCs w:val="30"/>
        </w:rPr>
        <w:t>为保证信度和效度，考试采用</w:t>
      </w:r>
      <w:r w:rsidR="0072386B" w:rsidRPr="009E4C03">
        <w:rPr>
          <w:rFonts w:ascii="Times New Roman" w:eastAsia="仿宋" w:hAnsi="仿宋" w:cs="Times New Roman"/>
          <w:sz w:val="30"/>
          <w:szCs w:val="30"/>
        </w:rPr>
        <w:t>客观题与主观题结合，以客观题为主的形式。</w:t>
      </w:r>
    </w:p>
    <w:p w:rsidR="0038324B" w:rsidRPr="009E4C03" w:rsidRDefault="0038324B" w:rsidP="0072386B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E4C03">
        <w:rPr>
          <w:rFonts w:ascii="Times New Roman" w:eastAsia="仿宋" w:hAnsi="仿宋" w:cs="Times New Roman"/>
          <w:sz w:val="30"/>
          <w:szCs w:val="30"/>
        </w:rPr>
        <w:t>考试方式为闭卷考试，考试时间为</w:t>
      </w:r>
      <w:r w:rsidRPr="009E4C03">
        <w:rPr>
          <w:rFonts w:ascii="Times New Roman" w:eastAsia="仿宋" w:hAnsi="Times New Roman" w:cs="Times New Roman"/>
          <w:sz w:val="30"/>
          <w:szCs w:val="30"/>
        </w:rPr>
        <w:t>120</w:t>
      </w:r>
      <w:r w:rsidRPr="009E4C03">
        <w:rPr>
          <w:rFonts w:ascii="Times New Roman" w:eastAsia="仿宋" w:hAnsi="仿宋" w:cs="Times New Roman"/>
          <w:sz w:val="30"/>
          <w:szCs w:val="30"/>
        </w:rPr>
        <w:t>分钟。</w:t>
      </w:r>
    </w:p>
    <w:p w:rsidR="00C36AD9" w:rsidRPr="009E4C03" w:rsidRDefault="00C36AD9" w:rsidP="00983941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E4C03">
        <w:rPr>
          <w:rFonts w:ascii="Times New Roman" w:eastAsia="黑体" w:hAnsi="黑体" w:cs="Times New Roman"/>
          <w:sz w:val="32"/>
          <w:szCs w:val="32"/>
        </w:rPr>
        <w:t>三、考试内容</w:t>
      </w:r>
    </w:p>
    <w:p w:rsidR="00995826" w:rsidRPr="001270B0" w:rsidRDefault="00E42449" w:rsidP="001270B0">
      <w:pPr>
        <w:ind w:firstLineChars="200" w:firstLine="602"/>
        <w:rPr>
          <w:rFonts w:ascii="Times New Roman" w:eastAsia="仿宋" w:hAnsi="Times New Roman" w:cs="Times New Roman"/>
          <w:b/>
          <w:sz w:val="30"/>
          <w:szCs w:val="30"/>
        </w:rPr>
      </w:pPr>
      <w:r w:rsidRPr="001270B0">
        <w:rPr>
          <w:rFonts w:ascii="Times New Roman" w:eastAsia="仿宋" w:hAnsi="仿宋" w:cs="Times New Roman"/>
          <w:b/>
          <w:sz w:val="30"/>
          <w:szCs w:val="30"/>
        </w:rPr>
        <w:t>模块</w:t>
      </w:r>
      <w:proofErr w:type="gramStart"/>
      <w:r w:rsidRPr="001270B0">
        <w:rPr>
          <w:rFonts w:ascii="Times New Roman" w:eastAsia="仿宋" w:hAnsi="仿宋" w:cs="Times New Roman"/>
          <w:b/>
          <w:sz w:val="30"/>
          <w:szCs w:val="30"/>
        </w:rPr>
        <w:t>一</w:t>
      </w:r>
      <w:proofErr w:type="gramEnd"/>
      <w:r w:rsidRPr="001270B0">
        <w:rPr>
          <w:rFonts w:ascii="Times New Roman" w:eastAsia="仿宋" w:hAnsi="Times New Roman" w:cs="Times New Roman"/>
          <w:b/>
          <w:sz w:val="30"/>
          <w:szCs w:val="30"/>
        </w:rPr>
        <w:t xml:space="preserve"> </w:t>
      </w:r>
      <w:r w:rsidR="00995826" w:rsidRPr="001270B0">
        <w:rPr>
          <w:rFonts w:ascii="Times New Roman" w:eastAsia="仿宋" w:hAnsi="Times New Roman" w:cs="Times New Roman"/>
          <w:b/>
          <w:sz w:val="30"/>
          <w:szCs w:val="30"/>
        </w:rPr>
        <w:t>化学反应平衡</w:t>
      </w:r>
    </w:p>
    <w:p w:rsidR="00E42449" w:rsidRPr="005B337F" w:rsidRDefault="001270B0" w:rsidP="00E4244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="00995826">
        <w:rPr>
          <w:rFonts w:ascii="Times New Roman" w:eastAsia="仿宋" w:hAnsi="Times New Roman" w:cs="Times New Roman" w:hint="eastAsia"/>
          <w:sz w:val="30"/>
          <w:szCs w:val="30"/>
        </w:rPr>
        <w:t>一</w:t>
      </w:r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化学</w:t>
      </w:r>
      <w:r w:rsidR="00995826">
        <w:rPr>
          <w:rFonts w:ascii="Times New Roman" w:eastAsia="仿宋" w:hAnsi="仿宋" w:cs="Times New Roman"/>
          <w:sz w:val="30"/>
          <w:szCs w:val="30"/>
        </w:rPr>
        <w:t>热力学基础</w:t>
      </w:r>
    </w:p>
    <w:p w:rsidR="003A4B10" w:rsidRPr="00995826" w:rsidRDefault="003A4B10" w:rsidP="003A4B10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热力学中的常见术语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和概念</w:t>
      </w:r>
    </w:p>
    <w:p w:rsidR="003A4B10" w:rsidRPr="00995826" w:rsidRDefault="003A4B10" w:rsidP="003A4B10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热力学力学第一定律，盖斯（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Hess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）定律</w:t>
      </w:r>
    </w:p>
    <w:p w:rsidR="003A4B10" w:rsidRPr="00995826" w:rsidRDefault="003A4B10" w:rsidP="003A4B10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标准摩尔</w:t>
      </w:r>
      <w:proofErr w:type="gramStart"/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焓</w:t>
      </w:r>
      <w:proofErr w:type="gramEnd"/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变、标准摩尔熵变、标准摩尔吉布斯自由能变的概念与计算</w:t>
      </w:r>
    </w:p>
    <w:p w:rsidR="003A4B10" w:rsidRPr="00995826" w:rsidRDefault="003A4B10" w:rsidP="003A4B10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lastRenderedPageBreak/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化学反应速率、活化能、活化分子等的概念</w:t>
      </w:r>
    </w:p>
    <w:p w:rsidR="00995826" w:rsidRPr="00995826" w:rsidRDefault="00995826" w:rsidP="00995826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995826">
        <w:rPr>
          <w:rFonts w:ascii="Times New Roman" w:eastAsia="仿宋" w:hAnsi="仿宋" w:cs="Times New Roman" w:hint="eastAsia"/>
          <w:sz w:val="30"/>
          <w:szCs w:val="30"/>
        </w:rPr>
        <w:t>浓度、温度、催化剂对反应速率的影响</w:t>
      </w:r>
    </w:p>
    <w:p w:rsidR="00995826" w:rsidRPr="00995826" w:rsidRDefault="00995826" w:rsidP="00995826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6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995826">
        <w:rPr>
          <w:rFonts w:ascii="Times New Roman" w:eastAsia="仿宋" w:hAnsi="仿宋" w:cs="Times New Roman" w:hint="eastAsia"/>
          <w:sz w:val="30"/>
          <w:szCs w:val="30"/>
        </w:rPr>
        <w:t>化学平衡的特点及平衡移动原理，平衡常数与吉布斯自由能变的关系</w:t>
      </w:r>
    </w:p>
    <w:p w:rsidR="00995826" w:rsidRDefault="00995826" w:rsidP="00995826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7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995826">
        <w:rPr>
          <w:rFonts w:ascii="Times New Roman" w:eastAsia="仿宋" w:hAnsi="仿宋" w:cs="Times New Roman" w:hint="eastAsia"/>
          <w:sz w:val="30"/>
          <w:szCs w:val="30"/>
        </w:rPr>
        <w:t>化学平衡的计算</w:t>
      </w:r>
    </w:p>
    <w:p w:rsidR="00995826" w:rsidRPr="00995826" w:rsidRDefault="001270B0" w:rsidP="00995826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（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二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酸碱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与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沉淀反应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平衡</w:t>
      </w:r>
    </w:p>
    <w:p w:rsidR="007961B9" w:rsidRPr="00995826" w:rsidRDefault="002B281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强电解质溶液理论</w:t>
      </w:r>
    </w:p>
    <w:p w:rsidR="007961B9" w:rsidRPr="00995826" w:rsidRDefault="002B281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一元弱酸碱、多元弱酸碱的离解平衡的计算。理解同离子效应、盐效应对离解平衡的影响</w:t>
      </w:r>
    </w:p>
    <w:p w:rsidR="007961B9" w:rsidRPr="00995826" w:rsidRDefault="002B281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缓冲作用原理</w:t>
      </w:r>
    </w:p>
    <w:p w:rsidR="007961B9" w:rsidRPr="00995826" w:rsidRDefault="002B281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缓冲溶液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pH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值的计算</w:t>
      </w:r>
    </w:p>
    <w:p w:rsidR="007961B9" w:rsidRPr="00995826" w:rsidRDefault="00F0048B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盐类的水解对溶液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PH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值的影响并能计算盐溶液的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PH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值</w:t>
      </w:r>
    </w:p>
    <w:p w:rsidR="007961B9" w:rsidRPr="00995826" w:rsidRDefault="00F0048B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995826">
        <w:rPr>
          <w:rFonts w:ascii="Times New Roman" w:eastAsia="仿宋" w:hAnsi="仿宋" w:cs="Times New Roman"/>
          <w:sz w:val="30"/>
          <w:szCs w:val="30"/>
        </w:rPr>
        <w:t>6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995826">
        <w:rPr>
          <w:rFonts w:ascii="Times New Roman" w:eastAsia="仿宋" w:hAnsi="仿宋" w:cs="Times New Roman" w:hint="eastAsia"/>
          <w:sz w:val="30"/>
          <w:szCs w:val="30"/>
        </w:rPr>
        <w:t>难溶电解质沉淀溶解平衡的特点，会运用溶度积规则判断沉淀溶解平衡的移动以及有关的计算</w:t>
      </w:r>
    </w:p>
    <w:p w:rsidR="007961B9" w:rsidRPr="004307CC" w:rsidRDefault="001270B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（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三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995826">
        <w:rPr>
          <w:rFonts w:ascii="Times New Roman" w:eastAsia="仿宋" w:hAnsi="仿宋" w:cs="Times New Roman" w:hint="eastAsia"/>
          <w:sz w:val="30"/>
          <w:szCs w:val="30"/>
        </w:rPr>
        <w:t>氧化</w:t>
      </w:r>
      <w:r w:rsidR="00995826">
        <w:rPr>
          <w:rFonts w:ascii="Times New Roman" w:eastAsia="仿宋" w:hAnsi="仿宋" w:cs="Times New Roman"/>
          <w:sz w:val="30"/>
          <w:szCs w:val="30"/>
        </w:rPr>
        <w:t>还原反应平衡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氧化还原反应的基本概念及其方程式的配平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原电池构成及电极电势的概念</w:t>
      </w:r>
    </w:p>
    <w:p w:rsidR="00995826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能斯特方程式</w:t>
      </w:r>
    </w:p>
    <w:p w:rsidR="00995826" w:rsidRPr="004307CC" w:rsidRDefault="005B057D" w:rsidP="00995826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氧化剂与还原剂的相对强弱，</w:t>
      </w:r>
      <w:r w:rsidR="00995826" w:rsidRPr="004307CC">
        <w:rPr>
          <w:rFonts w:ascii="Times New Roman" w:eastAsia="仿宋" w:hAnsi="仿宋" w:cs="Times New Roman"/>
          <w:sz w:val="30"/>
          <w:szCs w:val="30"/>
        </w:rPr>
        <w:t xml:space="preserve"> 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氧化还原反应的方向、次序和程度</w:t>
      </w:r>
    </w:p>
    <w:p w:rsidR="00995826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6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原电池电动势与反应的吉布斯自由能变及平衡常数的关系</w:t>
      </w:r>
    </w:p>
    <w:p w:rsidR="005B057D" w:rsidRPr="004307CC" w:rsidRDefault="005B057D" w:rsidP="00995826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lastRenderedPageBreak/>
        <w:t>7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元素</w:t>
      </w:r>
      <w:proofErr w:type="gramStart"/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电势图</w:t>
      </w:r>
      <w:proofErr w:type="gramEnd"/>
      <w:r w:rsidR="00995826" w:rsidRPr="004307CC">
        <w:rPr>
          <w:rFonts w:ascii="Times New Roman" w:eastAsia="仿宋" w:hAnsi="仿宋" w:cs="Times New Roman" w:hint="eastAsia"/>
          <w:sz w:val="30"/>
          <w:szCs w:val="30"/>
        </w:rPr>
        <w:t>及其应用</w:t>
      </w:r>
    </w:p>
    <w:p w:rsidR="004307CC" w:rsidRPr="001270B0" w:rsidRDefault="004307CC" w:rsidP="001270B0">
      <w:pPr>
        <w:ind w:firstLineChars="200" w:firstLine="602"/>
        <w:rPr>
          <w:rFonts w:ascii="Times New Roman" w:eastAsia="仿宋" w:hAnsi="仿宋" w:cs="Times New Roman"/>
          <w:b/>
          <w:sz w:val="30"/>
          <w:szCs w:val="30"/>
        </w:rPr>
      </w:pPr>
      <w:r w:rsidRPr="001270B0">
        <w:rPr>
          <w:rFonts w:ascii="Times New Roman" w:eastAsia="仿宋" w:hAnsi="仿宋" w:cs="Times New Roman"/>
          <w:b/>
          <w:sz w:val="30"/>
          <w:szCs w:val="30"/>
        </w:rPr>
        <w:t>模块</w:t>
      </w:r>
      <w:r w:rsidRPr="001270B0">
        <w:rPr>
          <w:rFonts w:ascii="Times New Roman" w:eastAsia="仿宋" w:hAnsi="仿宋" w:cs="Times New Roman" w:hint="eastAsia"/>
          <w:b/>
          <w:sz w:val="30"/>
          <w:szCs w:val="30"/>
        </w:rPr>
        <w:t>二</w:t>
      </w:r>
      <w:r w:rsidRPr="001270B0">
        <w:rPr>
          <w:rFonts w:ascii="Times New Roman" w:eastAsia="仿宋" w:hAnsi="仿宋" w:cs="Times New Roman"/>
          <w:b/>
          <w:sz w:val="30"/>
          <w:szCs w:val="30"/>
        </w:rPr>
        <w:t xml:space="preserve"> </w:t>
      </w:r>
      <w:r w:rsidRPr="001270B0">
        <w:rPr>
          <w:rFonts w:ascii="Times New Roman" w:eastAsia="仿宋" w:hAnsi="仿宋" w:cs="Times New Roman" w:hint="eastAsia"/>
          <w:b/>
          <w:sz w:val="30"/>
          <w:szCs w:val="30"/>
        </w:rPr>
        <w:t>结构</w:t>
      </w:r>
      <w:r w:rsidRPr="001270B0">
        <w:rPr>
          <w:rFonts w:ascii="Times New Roman" w:eastAsia="仿宋" w:hAnsi="仿宋" w:cs="Times New Roman"/>
          <w:b/>
          <w:sz w:val="30"/>
          <w:szCs w:val="30"/>
        </w:rPr>
        <w:t>化学</w:t>
      </w:r>
    </w:p>
    <w:p w:rsidR="004307CC" w:rsidRPr="005B337F" w:rsidRDefault="001270B0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（</w:t>
      </w:r>
      <w:r w:rsidR="004307CC" w:rsidRPr="005B337F">
        <w:rPr>
          <w:rFonts w:ascii="Times New Roman" w:eastAsia="仿宋" w:hAnsi="仿宋" w:cs="Times New Roman" w:hint="eastAsia"/>
          <w:sz w:val="30"/>
          <w:szCs w:val="30"/>
        </w:rPr>
        <w:t>一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4307CC" w:rsidRPr="005B337F">
        <w:rPr>
          <w:rFonts w:ascii="Times New Roman" w:eastAsia="仿宋" w:hAnsi="仿宋" w:cs="Times New Roman" w:hint="eastAsia"/>
          <w:sz w:val="30"/>
          <w:szCs w:val="30"/>
        </w:rPr>
        <w:t>原子结构与元素周期性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氢原子光谱及波尔理论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核外电子运动状态的描述方法，原子轨道、概率密度、电子云等概念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9E4C03">
        <w:rPr>
          <w:rFonts w:ascii="Times New Roman" w:eastAsia="仿宋" w:hAnsi="仿宋" w:cs="Times New Roman"/>
          <w:sz w:val="30"/>
          <w:szCs w:val="30"/>
        </w:rPr>
        <w:t>颗粒剂湿法制粒的步骤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波函数角度分布图、电子云角度分布图、电子云径向分布图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四个量子数的量子化条件及其物理意义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6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电子层、电子亚层、能级、能级组和原子轨道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7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一般元素的原子核外电子排布式和价电子构型</w:t>
      </w:r>
    </w:p>
    <w:p w:rsidR="005B057D" w:rsidRPr="004307CC" w:rsidRDefault="00F80491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8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原子结构和元素周期表、元素性质的关系</w:t>
      </w:r>
    </w:p>
    <w:p w:rsidR="005C3975" w:rsidRPr="004307CC" w:rsidRDefault="001270B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（</w:t>
      </w:r>
      <w:r w:rsidR="004307CC">
        <w:rPr>
          <w:rFonts w:ascii="Times New Roman" w:eastAsia="仿宋" w:hAnsi="仿宋" w:cs="Times New Roman"/>
          <w:sz w:val="30"/>
          <w:szCs w:val="30"/>
        </w:rPr>
        <w:t>二</w:t>
      </w:r>
      <w:r>
        <w:rPr>
          <w:rFonts w:ascii="Times New Roman" w:eastAsia="仿宋" w:hAnsi="仿宋" w:cs="Times New Roman"/>
          <w:sz w:val="30"/>
          <w:szCs w:val="30"/>
        </w:rPr>
        <w:t>）</w:t>
      </w:r>
      <w:r w:rsidR="004307CC">
        <w:rPr>
          <w:rFonts w:ascii="Times New Roman" w:eastAsia="仿宋" w:hAnsi="仿宋" w:cs="Times New Roman"/>
          <w:sz w:val="30"/>
          <w:szCs w:val="30"/>
        </w:rPr>
        <w:t>分子结构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键能、键长、键角和</w:t>
      </w:r>
      <w:proofErr w:type="gramStart"/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键的</w:t>
      </w:r>
      <w:proofErr w:type="gramEnd"/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极性等键参数的概念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价键理论要点，理解键的形成与分类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杂化轨道理论要点，能运用理论解释一般分子和离子的空间构型</w:t>
      </w:r>
    </w:p>
    <w:p w:rsidR="005B057D" w:rsidRPr="004307CC" w:rsidRDefault="005B057D" w:rsidP="005B057D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分子轨道理论，能用其分析简单的双原子分子的轨道形成</w:t>
      </w:r>
    </w:p>
    <w:p w:rsidR="005B057D" w:rsidRPr="004307CC" w:rsidRDefault="00BA3FC4" w:rsidP="00BA3FC4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分子间力和氢键形成的原因及其对物性的影响</w:t>
      </w:r>
    </w:p>
    <w:p w:rsidR="005C3975" w:rsidRPr="004307CC" w:rsidRDefault="001270B0" w:rsidP="007961B9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（</w:t>
      </w:r>
      <w:r w:rsidR="004307CC">
        <w:rPr>
          <w:rFonts w:ascii="Times New Roman" w:eastAsia="仿宋" w:hAnsi="仿宋" w:cs="Times New Roman"/>
          <w:sz w:val="30"/>
          <w:szCs w:val="30"/>
        </w:rPr>
        <w:t>三</w:t>
      </w:r>
      <w:r>
        <w:rPr>
          <w:rFonts w:ascii="Times New Roman" w:eastAsia="仿宋" w:hAnsi="仿宋" w:cs="Times New Roman"/>
          <w:sz w:val="30"/>
          <w:szCs w:val="30"/>
        </w:rPr>
        <w:t>）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晶体结构</w:t>
      </w:r>
    </w:p>
    <w:p w:rsidR="000C1B88" w:rsidRPr="004307CC" w:rsidRDefault="002B26E6" w:rsidP="000C1B88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晶格、晶胞、密堆积结构、晶体缺陷等概念</w:t>
      </w:r>
    </w:p>
    <w:p w:rsidR="007961B9" w:rsidRPr="004307CC" w:rsidRDefault="002B26E6" w:rsidP="000C1B88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lastRenderedPageBreak/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四大晶体类型的结构特征和性质特征</w:t>
      </w:r>
    </w:p>
    <w:p w:rsidR="000C1B88" w:rsidRPr="004307CC" w:rsidRDefault="002B26E6" w:rsidP="000C1B88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能带理论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 w:hint="eastAsia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分子极化理论</w:t>
      </w:r>
    </w:p>
    <w:p w:rsidR="00EF7B11" w:rsidRPr="004307CC" w:rsidRDefault="001270B0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（</w:t>
      </w:r>
      <w:r w:rsidR="004307CC">
        <w:rPr>
          <w:rFonts w:ascii="Times New Roman" w:eastAsia="仿宋" w:hAnsi="仿宋" w:cs="Times New Roman" w:hint="eastAsia"/>
          <w:sz w:val="30"/>
          <w:szCs w:val="30"/>
        </w:rPr>
        <w:t>四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配位化合物</w:t>
      </w:r>
    </w:p>
    <w:p w:rsidR="004307CC" w:rsidRPr="004307CC" w:rsidRDefault="00EF7B11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配位化合物的定义、组成、化学式和命名</w:t>
      </w:r>
    </w:p>
    <w:p w:rsidR="00EF7B11" w:rsidRPr="004307CC" w:rsidRDefault="00EF7B11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配位化学</w:t>
      </w:r>
      <w:proofErr w:type="gramStart"/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键理论</w:t>
      </w:r>
      <w:proofErr w:type="gramEnd"/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中的价键理论</w:t>
      </w:r>
    </w:p>
    <w:p w:rsidR="00EF7B11" w:rsidRDefault="00EF7B11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配合物在水溶液中的平衡及平衡的移动</w:t>
      </w:r>
    </w:p>
    <w:p w:rsidR="004307CC" w:rsidRPr="001270B0" w:rsidRDefault="004307CC" w:rsidP="001270B0">
      <w:pPr>
        <w:ind w:firstLineChars="200" w:firstLine="602"/>
        <w:rPr>
          <w:rFonts w:ascii="Times New Roman" w:eastAsia="仿宋" w:hAnsi="仿宋" w:cs="Times New Roman"/>
          <w:b/>
          <w:sz w:val="30"/>
          <w:szCs w:val="30"/>
        </w:rPr>
      </w:pPr>
      <w:r w:rsidRPr="001270B0">
        <w:rPr>
          <w:rFonts w:ascii="Times New Roman" w:eastAsia="仿宋" w:hAnsi="仿宋" w:cs="Times New Roman"/>
          <w:b/>
          <w:sz w:val="30"/>
          <w:szCs w:val="30"/>
        </w:rPr>
        <w:t>模块</w:t>
      </w:r>
      <w:r w:rsidRPr="001270B0">
        <w:rPr>
          <w:rFonts w:ascii="Times New Roman" w:eastAsia="仿宋" w:hAnsi="仿宋" w:cs="Times New Roman" w:hint="eastAsia"/>
          <w:b/>
          <w:sz w:val="30"/>
          <w:szCs w:val="30"/>
        </w:rPr>
        <w:t>三</w:t>
      </w:r>
      <w:r w:rsidR="001270B0">
        <w:rPr>
          <w:rFonts w:ascii="Times New Roman" w:eastAsia="仿宋" w:hAnsi="仿宋" w:cs="Times New Roman" w:hint="eastAsia"/>
          <w:b/>
          <w:sz w:val="30"/>
          <w:szCs w:val="30"/>
        </w:rPr>
        <w:t xml:space="preserve"> </w:t>
      </w:r>
      <w:r w:rsidRPr="001270B0">
        <w:rPr>
          <w:rFonts w:ascii="Times New Roman" w:eastAsia="仿宋" w:hAnsi="仿宋" w:cs="Times New Roman" w:hint="eastAsia"/>
          <w:b/>
          <w:sz w:val="30"/>
          <w:szCs w:val="30"/>
        </w:rPr>
        <w:t>元素</w:t>
      </w:r>
      <w:r w:rsidRPr="001270B0">
        <w:rPr>
          <w:rFonts w:ascii="Times New Roman" w:eastAsia="仿宋" w:hAnsi="仿宋" w:cs="Times New Roman"/>
          <w:b/>
          <w:sz w:val="30"/>
          <w:szCs w:val="30"/>
        </w:rPr>
        <w:t>化学</w:t>
      </w:r>
    </w:p>
    <w:p w:rsidR="00EF7B11" w:rsidRPr="004307CC" w:rsidRDefault="001270B0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（</w:t>
      </w:r>
      <w:r w:rsidR="004307CC">
        <w:rPr>
          <w:rFonts w:ascii="Times New Roman" w:eastAsia="仿宋" w:hAnsi="仿宋" w:cs="Times New Roman" w:hint="eastAsia"/>
          <w:sz w:val="30"/>
          <w:szCs w:val="30"/>
        </w:rPr>
        <w:t>一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碱金属和碱土金属</w:t>
      </w:r>
    </w:p>
    <w:p w:rsidR="00EF7B11" w:rsidRPr="004307CC" w:rsidRDefault="00EF7B11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碱金属和碱土金属的通性</w:t>
      </w:r>
    </w:p>
    <w:p w:rsidR="00EF7B11" w:rsidRPr="004307CC" w:rsidRDefault="00EF7B11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碱金属和碱土金属的氢化物及其盐类的性质和用途</w:t>
      </w:r>
    </w:p>
    <w:p w:rsidR="00EF7B11" w:rsidRPr="004307CC" w:rsidRDefault="00EF7B11" w:rsidP="00EF7B11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碱金属和碱土金属的氧化物及氢氧化物的性质和用途</w:t>
      </w:r>
    </w:p>
    <w:p w:rsidR="004307CC" w:rsidRPr="004307CC" w:rsidRDefault="001270B0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（</w:t>
      </w:r>
      <w:r w:rsidR="004307CC">
        <w:rPr>
          <w:rFonts w:ascii="Times New Roman" w:eastAsia="仿宋" w:hAnsi="仿宋" w:cs="Times New Roman" w:hint="eastAsia"/>
          <w:sz w:val="30"/>
          <w:szCs w:val="30"/>
        </w:rPr>
        <w:t>二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卤素和氧族元素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卤素通性、制备和用途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卤化氢、卤化物的一般性质和制备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重要的卤素含氧</w:t>
      </w:r>
      <w:proofErr w:type="gramStart"/>
      <w:r w:rsidRPr="004307CC">
        <w:rPr>
          <w:rFonts w:ascii="Times New Roman" w:eastAsia="仿宋" w:hAnsi="仿宋" w:cs="Times New Roman" w:hint="eastAsia"/>
          <w:sz w:val="30"/>
          <w:szCs w:val="30"/>
        </w:rPr>
        <w:t>酸及其</w:t>
      </w:r>
      <w:proofErr w:type="gramEnd"/>
      <w:r w:rsidRPr="004307CC">
        <w:rPr>
          <w:rFonts w:ascii="Times New Roman" w:eastAsia="仿宋" w:hAnsi="仿宋" w:cs="Times New Roman" w:hint="eastAsia"/>
          <w:sz w:val="30"/>
          <w:szCs w:val="30"/>
        </w:rPr>
        <w:t>盐类的性质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氧族元素的通性，理解臭氧、过氧化氢、硫化氢，二氧化硫，三氧化硫、亚硫酸、硫酸和他们相应的盐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proofErr w:type="gramStart"/>
      <w:r w:rsidRPr="004307CC">
        <w:rPr>
          <w:rFonts w:ascii="Times New Roman" w:eastAsia="仿宋" w:hAnsi="仿宋" w:cs="Times New Roman" w:hint="eastAsia"/>
          <w:sz w:val="30"/>
          <w:szCs w:val="30"/>
        </w:rPr>
        <w:t>硫代酸盐</w:t>
      </w:r>
      <w:proofErr w:type="gramEnd"/>
      <w:r w:rsidRPr="004307CC">
        <w:rPr>
          <w:rFonts w:ascii="Times New Roman" w:eastAsia="仿宋" w:hAnsi="仿宋" w:cs="Times New Roman" w:hint="eastAsia"/>
          <w:sz w:val="30"/>
          <w:szCs w:val="30"/>
        </w:rPr>
        <w:t>、过二硫酸及其盐等的结构、性质、制备和用途以及他们之间的相互转化关系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6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金属硫化物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(MS)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的溶解性分类、多硫化物（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Na2Sx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）的结构和性质</w:t>
      </w:r>
    </w:p>
    <w:p w:rsidR="004307CC" w:rsidRPr="004307CC" w:rsidRDefault="001270B0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lastRenderedPageBreak/>
        <w:t>（</w:t>
      </w:r>
      <w:r w:rsidR="004307CC">
        <w:rPr>
          <w:rFonts w:ascii="Times New Roman" w:eastAsia="仿宋" w:hAnsi="仿宋" w:cs="Times New Roman" w:hint="eastAsia"/>
          <w:sz w:val="30"/>
          <w:szCs w:val="30"/>
        </w:rPr>
        <w:t>三</w:t>
      </w:r>
      <w:r>
        <w:rPr>
          <w:rFonts w:ascii="Times New Roman" w:eastAsia="仿宋" w:hAnsi="仿宋" w:cs="Times New Roman" w:hint="eastAsia"/>
          <w:sz w:val="30"/>
          <w:szCs w:val="30"/>
        </w:rPr>
        <w:t>）</w:t>
      </w:r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氮族、碳族和</w:t>
      </w:r>
      <w:proofErr w:type="gramStart"/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硼族</w:t>
      </w:r>
      <w:proofErr w:type="gramEnd"/>
      <w:r w:rsidR="004307CC" w:rsidRPr="004307CC">
        <w:rPr>
          <w:rFonts w:ascii="Times New Roman" w:eastAsia="仿宋" w:hAnsi="仿宋" w:cs="Times New Roman" w:hint="eastAsia"/>
          <w:sz w:val="30"/>
          <w:szCs w:val="30"/>
        </w:rPr>
        <w:t>元素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氮、磷及其氢化物、氧化物、含氧酸和含氧酸盐的结构、性质、制备和用途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惰性电子对效应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砷、锑、铋氧化物和水合物的酸碱性及其变化规律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碳、硅、锡、铅单质及化合物的性质及相关用途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5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4307CC">
        <w:rPr>
          <w:rFonts w:ascii="Times New Roman" w:eastAsia="仿宋" w:hAnsi="仿宋" w:cs="Times New Roman" w:hint="eastAsia"/>
          <w:sz w:val="30"/>
          <w:szCs w:val="30"/>
        </w:rPr>
        <w:t>硼、铝单质及其化合的性质及相关用途</w:t>
      </w:r>
    </w:p>
    <w:p w:rsidR="004307CC" w:rsidRPr="000A34B2" w:rsidRDefault="001270B0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（</w:t>
      </w:r>
      <w:r w:rsidR="004307CC" w:rsidRPr="000A34B2">
        <w:rPr>
          <w:rFonts w:ascii="Times New Roman" w:eastAsia="仿宋" w:hAnsi="仿宋" w:cs="Times New Roman"/>
          <w:sz w:val="30"/>
          <w:szCs w:val="30"/>
        </w:rPr>
        <w:t>四</w:t>
      </w:r>
      <w:r>
        <w:rPr>
          <w:rFonts w:ascii="Times New Roman" w:eastAsia="仿宋" w:hAnsi="仿宋" w:cs="Times New Roman"/>
          <w:sz w:val="30"/>
          <w:szCs w:val="30"/>
        </w:rPr>
        <w:t>）</w:t>
      </w:r>
      <w:r w:rsidR="004307CC" w:rsidRPr="000A34B2">
        <w:rPr>
          <w:rFonts w:ascii="Times New Roman" w:eastAsia="仿宋" w:hAnsi="仿宋" w:cs="Times New Roman"/>
          <w:sz w:val="30"/>
          <w:szCs w:val="30"/>
        </w:rPr>
        <w:t>重点过渡元素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1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铜</w:t>
      </w:r>
      <w:proofErr w:type="gramStart"/>
      <w:r w:rsidRPr="000A34B2">
        <w:rPr>
          <w:rFonts w:ascii="Times New Roman" w:eastAsia="仿宋" w:hAnsi="仿宋" w:cs="Times New Roman" w:hint="eastAsia"/>
          <w:sz w:val="30"/>
          <w:szCs w:val="30"/>
        </w:rPr>
        <w:t>锌分族</w:t>
      </w:r>
      <w:proofErr w:type="gramEnd"/>
      <w:r w:rsidRPr="000A34B2">
        <w:rPr>
          <w:rFonts w:ascii="Times New Roman" w:eastAsia="仿宋" w:hAnsi="仿宋" w:cs="Times New Roman" w:hint="eastAsia"/>
          <w:sz w:val="30"/>
          <w:szCs w:val="30"/>
        </w:rPr>
        <w:t>的性质及金属冶炼的方法原理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2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Ti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、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V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、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Cr</w:t>
      </w:r>
      <w:r w:rsidRPr="000A34B2">
        <w:rPr>
          <w:rFonts w:ascii="Times New Roman" w:eastAsia="仿宋" w:hAnsi="仿宋" w:cs="Times New Roman" w:hint="eastAsia"/>
          <w:sz w:val="30"/>
          <w:szCs w:val="30"/>
        </w:rPr>
        <w:t>、</w:t>
      </w:r>
      <w:proofErr w:type="spellStart"/>
      <w:r w:rsidRPr="000A34B2">
        <w:rPr>
          <w:rFonts w:ascii="Times New Roman" w:eastAsia="仿宋" w:hAnsi="仿宋" w:cs="Times New Roman" w:hint="eastAsia"/>
          <w:sz w:val="30"/>
          <w:szCs w:val="30"/>
        </w:rPr>
        <w:t>Mn</w:t>
      </w:r>
      <w:proofErr w:type="spellEnd"/>
      <w:r w:rsidRPr="000A34B2">
        <w:rPr>
          <w:rFonts w:ascii="Times New Roman" w:eastAsia="仿宋" w:hAnsi="仿宋" w:cs="Times New Roman" w:hint="eastAsia"/>
          <w:sz w:val="30"/>
          <w:szCs w:val="30"/>
        </w:rPr>
        <w:t>的重要性质及反应，不同价态的重要化合物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3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过渡金属元素用途及环境无机化学</w:t>
      </w:r>
    </w:p>
    <w:p w:rsidR="004307CC" w:rsidRPr="004307CC" w:rsidRDefault="004307CC" w:rsidP="004307CC">
      <w:pPr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4307CC">
        <w:rPr>
          <w:rFonts w:ascii="Times New Roman" w:eastAsia="仿宋" w:hAnsi="仿宋" w:cs="Times New Roman"/>
          <w:sz w:val="30"/>
          <w:szCs w:val="30"/>
        </w:rPr>
        <w:t>4</w:t>
      </w:r>
      <w:r w:rsidR="00452C02">
        <w:rPr>
          <w:rFonts w:ascii="Times New Roman" w:eastAsia="仿宋" w:hAnsi="仿宋" w:cs="Times New Roman" w:hint="eastAsia"/>
          <w:sz w:val="30"/>
          <w:szCs w:val="30"/>
        </w:rPr>
        <w:t>.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Fe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、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Co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、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Ni</w:t>
      </w:r>
      <w:r w:rsidR="000A34B2" w:rsidRPr="000A34B2">
        <w:rPr>
          <w:rFonts w:ascii="Times New Roman" w:eastAsia="仿宋" w:hAnsi="仿宋" w:cs="Times New Roman" w:hint="eastAsia"/>
          <w:sz w:val="30"/>
          <w:szCs w:val="30"/>
        </w:rPr>
        <w:t>的重要性质及反应</w:t>
      </w:r>
    </w:p>
    <w:p w:rsidR="00C36AD9" w:rsidRPr="009E4C03" w:rsidRDefault="00C36AD9" w:rsidP="00983941">
      <w:pPr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E4C03">
        <w:rPr>
          <w:rFonts w:ascii="Times New Roman" w:eastAsia="黑体" w:hAnsi="黑体" w:cs="Times New Roman"/>
          <w:sz w:val="32"/>
          <w:szCs w:val="32"/>
        </w:rPr>
        <w:t>四、</w:t>
      </w:r>
      <w:r w:rsidR="00EA55AD" w:rsidRPr="009E4C03">
        <w:rPr>
          <w:rFonts w:ascii="Times New Roman" w:eastAsia="黑体" w:hAnsi="黑体" w:cs="Times New Roman"/>
          <w:sz w:val="32"/>
          <w:szCs w:val="32"/>
        </w:rPr>
        <w:t>试卷结构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2"/>
        <w:gridCol w:w="1912"/>
        <w:gridCol w:w="1444"/>
        <w:gridCol w:w="1156"/>
        <w:gridCol w:w="1589"/>
        <w:gridCol w:w="1589"/>
      </w:tblGrid>
      <w:tr w:rsidR="00D13459" w:rsidRPr="009E4C03" w:rsidTr="00D13459">
        <w:tc>
          <w:tcPr>
            <w:tcW w:w="488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122" w:type="pct"/>
          </w:tcPr>
          <w:p w:rsidR="00D13459" w:rsidRPr="009E4C03" w:rsidRDefault="00D13459" w:rsidP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考试题型</w:t>
            </w:r>
          </w:p>
        </w:tc>
        <w:tc>
          <w:tcPr>
            <w:tcW w:w="847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小题数</w:t>
            </w:r>
          </w:p>
        </w:tc>
        <w:tc>
          <w:tcPr>
            <w:tcW w:w="678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计分</w:t>
            </w:r>
          </w:p>
        </w:tc>
        <w:tc>
          <w:tcPr>
            <w:tcW w:w="932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小题分值</w:t>
            </w:r>
          </w:p>
        </w:tc>
        <w:tc>
          <w:tcPr>
            <w:tcW w:w="932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考试时间</w:t>
            </w:r>
          </w:p>
        </w:tc>
      </w:tr>
      <w:tr w:rsidR="00D13459" w:rsidRPr="009E4C03" w:rsidTr="00D13459">
        <w:tc>
          <w:tcPr>
            <w:tcW w:w="488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22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判断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题</w:t>
            </w:r>
          </w:p>
        </w:tc>
        <w:tc>
          <w:tcPr>
            <w:tcW w:w="847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678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10</w:t>
            </w:r>
            <w:r w:rsidR="00D13459"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  <w:vMerge w:val="restart"/>
            <w:vAlign w:val="center"/>
          </w:tcPr>
          <w:p w:rsidR="00D13459" w:rsidRPr="009E4C03" w:rsidRDefault="00D13459" w:rsidP="00D134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分钟</w:t>
            </w:r>
          </w:p>
        </w:tc>
      </w:tr>
      <w:tr w:rsidR="00D13459" w:rsidRPr="009E4C03" w:rsidTr="00D13459">
        <w:tc>
          <w:tcPr>
            <w:tcW w:w="488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22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选择题</w:t>
            </w:r>
          </w:p>
        </w:tc>
        <w:tc>
          <w:tcPr>
            <w:tcW w:w="847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15</w:t>
            </w:r>
          </w:p>
        </w:tc>
        <w:tc>
          <w:tcPr>
            <w:tcW w:w="678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30</w:t>
            </w:r>
            <w:r w:rsidR="00CC4287"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</w:tcPr>
          <w:p w:rsidR="00D13459" w:rsidRPr="009E4C03" w:rsidRDefault="00CC42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  <w:vMerge/>
          </w:tcPr>
          <w:p w:rsidR="00D13459" w:rsidRPr="009E4C03" w:rsidRDefault="00D13459" w:rsidP="009C17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337F" w:rsidRPr="009E4C03" w:rsidTr="00D13459">
        <w:tc>
          <w:tcPr>
            <w:tcW w:w="488" w:type="pct"/>
          </w:tcPr>
          <w:p w:rsidR="005B337F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1122" w:type="pct"/>
          </w:tcPr>
          <w:p w:rsidR="005B337F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填空题</w:t>
            </w:r>
          </w:p>
        </w:tc>
        <w:tc>
          <w:tcPr>
            <w:tcW w:w="847" w:type="pct"/>
          </w:tcPr>
          <w:p w:rsidR="005B337F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678" w:type="pct"/>
          </w:tcPr>
          <w:p w:rsidR="005B337F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分</w:t>
            </w:r>
          </w:p>
        </w:tc>
        <w:tc>
          <w:tcPr>
            <w:tcW w:w="932" w:type="pct"/>
          </w:tcPr>
          <w:p w:rsidR="005B337F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分</w:t>
            </w:r>
          </w:p>
        </w:tc>
        <w:tc>
          <w:tcPr>
            <w:tcW w:w="932" w:type="pct"/>
            <w:vMerge/>
          </w:tcPr>
          <w:p w:rsidR="005B337F" w:rsidRPr="009E4C03" w:rsidRDefault="005B337F" w:rsidP="009C17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3459" w:rsidRPr="009E4C03" w:rsidTr="00D13459">
        <w:tc>
          <w:tcPr>
            <w:tcW w:w="488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1122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简单题</w:t>
            </w:r>
          </w:p>
        </w:tc>
        <w:tc>
          <w:tcPr>
            <w:tcW w:w="847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678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</w:t>
            </w:r>
            <w:r w:rsidR="00D13459"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  <w:vMerge/>
          </w:tcPr>
          <w:p w:rsidR="00D13459" w:rsidRPr="009E4C03" w:rsidRDefault="00D13459" w:rsidP="009C17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3459" w:rsidRPr="009E4C03" w:rsidTr="00D13459">
        <w:tc>
          <w:tcPr>
            <w:tcW w:w="488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1122" w:type="pct"/>
          </w:tcPr>
          <w:p w:rsidR="00D13459" w:rsidRPr="009E4C03" w:rsidRDefault="005B33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计算题</w:t>
            </w:r>
          </w:p>
        </w:tc>
        <w:tc>
          <w:tcPr>
            <w:tcW w:w="847" w:type="pct"/>
          </w:tcPr>
          <w:p w:rsidR="00D13459" w:rsidRPr="009E4C03" w:rsidRDefault="00CC42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8" w:type="pct"/>
          </w:tcPr>
          <w:p w:rsidR="00D13459" w:rsidRPr="009E4C03" w:rsidRDefault="00CC42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</w:tcPr>
          <w:p w:rsidR="00D13459" w:rsidRPr="009E4C03" w:rsidRDefault="00CC42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  <w:vMerge/>
          </w:tcPr>
          <w:p w:rsidR="00D13459" w:rsidRPr="009E4C03" w:rsidRDefault="00D13459" w:rsidP="009C17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3459" w:rsidRPr="009E4C03" w:rsidTr="00D13459">
        <w:tc>
          <w:tcPr>
            <w:tcW w:w="1610" w:type="pct"/>
            <w:gridSpan w:val="2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847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8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Pr="009E4C03">
              <w:rPr>
                <w:rFonts w:ascii="Times New Roman" w:hAnsi="Times New Roman" w:cs="Times New Roman"/>
                <w:sz w:val="30"/>
                <w:szCs w:val="30"/>
              </w:rPr>
              <w:t>分</w:t>
            </w:r>
          </w:p>
        </w:tc>
        <w:tc>
          <w:tcPr>
            <w:tcW w:w="932" w:type="pct"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2" w:type="pct"/>
            <w:vMerge/>
          </w:tcPr>
          <w:p w:rsidR="00D13459" w:rsidRPr="009E4C03" w:rsidRDefault="00D134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A55AD" w:rsidRPr="009E4C03" w:rsidRDefault="00EA55AD">
      <w:pPr>
        <w:rPr>
          <w:rFonts w:ascii="Times New Roman" w:hAnsi="Times New Roman" w:cs="Times New Roman"/>
          <w:sz w:val="30"/>
          <w:szCs w:val="30"/>
        </w:rPr>
      </w:pPr>
    </w:p>
    <w:sectPr w:rsidR="00EA55AD" w:rsidRPr="009E4C03" w:rsidSect="0015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AF" w:rsidRDefault="00934BAF" w:rsidP="0051172D">
      <w:r>
        <w:separator/>
      </w:r>
    </w:p>
  </w:endnote>
  <w:endnote w:type="continuationSeparator" w:id="0">
    <w:p w:rsidR="00934BAF" w:rsidRDefault="00934BAF" w:rsidP="005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AF" w:rsidRDefault="00934BAF" w:rsidP="0051172D">
      <w:r>
        <w:separator/>
      </w:r>
    </w:p>
  </w:footnote>
  <w:footnote w:type="continuationSeparator" w:id="0">
    <w:p w:rsidR="00934BAF" w:rsidRDefault="00934BAF" w:rsidP="0051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D"/>
    <w:rsid w:val="00002781"/>
    <w:rsid w:val="00025D68"/>
    <w:rsid w:val="000628E9"/>
    <w:rsid w:val="000719F2"/>
    <w:rsid w:val="00082AA0"/>
    <w:rsid w:val="000A34B2"/>
    <w:rsid w:val="000C1B88"/>
    <w:rsid w:val="001270B0"/>
    <w:rsid w:val="001506F7"/>
    <w:rsid w:val="00151B58"/>
    <w:rsid w:val="0017730E"/>
    <w:rsid w:val="001D3982"/>
    <w:rsid w:val="002138CF"/>
    <w:rsid w:val="00220B6A"/>
    <w:rsid w:val="002450E1"/>
    <w:rsid w:val="002B26E6"/>
    <w:rsid w:val="002B2810"/>
    <w:rsid w:val="002D0E1F"/>
    <w:rsid w:val="002D7D9B"/>
    <w:rsid w:val="0030338C"/>
    <w:rsid w:val="00304CEB"/>
    <w:rsid w:val="00312900"/>
    <w:rsid w:val="00323149"/>
    <w:rsid w:val="00332A3F"/>
    <w:rsid w:val="0038324B"/>
    <w:rsid w:val="003A4B10"/>
    <w:rsid w:val="004307CC"/>
    <w:rsid w:val="00451E75"/>
    <w:rsid w:val="00452C02"/>
    <w:rsid w:val="00454CC9"/>
    <w:rsid w:val="00460324"/>
    <w:rsid w:val="004712F6"/>
    <w:rsid w:val="0051172D"/>
    <w:rsid w:val="0051726A"/>
    <w:rsid w:val="00534FB4"/>
    <w:rsid w:val="005A3687"/>
    <w:rsid w:val="005B057D"/>
    <w:rsid w:val="005B337F"/>
    <w:rsid w:val="005C3975"/>
    <w:rsid w:val="00605AEB"/>
    <w:rsid w:val="006A3B91"/>
    <w:rsid w:val="00715552"/>
    <w:rsid w:val="00720A9D"/>
    <w:rsid w:val="0072386B"/>
    <w:rsid w:val="00734253"/>
    <w:rsid w:val="007961B9"/>
    <w:rsid w:val="008D078F"/>
    <w:rsid w:val="00934BAF"/>
    <w:rsid w:val="009541F9"/>
    <w:rsid w:val="00983941"/>
    <w:rsid w:val="00995826"/>
    <w:rsid w:val="009A3107"/>
    <w:rsid w:val="009A5530"/>
    <w:rsid w:val="009B3742"/>
    <w:rsid w:val="009D72A5"/>
    <w:rsid w:val="009E4C03"/>
    <w:rsid w:val="00A01841"/>
    <w:rsid w:val="00A07370"/>
    <w:rsid w:val="00A4500B"/>
    <w:rsid w:val="00A864EE"/>
    <w:rsid w:val="00A936B6"/>
    <w:rsid w:val="00AA1606"/>
    <w:rsid w:val="00AD6884"/>
    <w:rsid w:val="00B12DD3"/>
    <w:rsid w:val="00B24F48"/>
    <w:rsid w:val="00B501B1"/>
    <w:rsid w:val="00B521A2"/>
    <w:rsid w:val="00B60522"/>
    <w:rsid w:val="00B83F66"/>
    <w:rsid w:val="00BA1E6B"/>
    <w:rsid w:val="00BA3FC4"/>
    <w:rsid w:val="00BB254C"/>
    <w:rsid w:val="00BC697D"/>
    <w:rsid w:val="00BF77E4"/>
    <w:rsid w:val="00C36AD9"/>
    <w:rsid w:val="00C91EE4"/>
    <w:rsid w:val="00CC4287"/>
    <w:rsid w:val="00D13459"/>
    <w:rsid w:val="00D17827"/>
    <w:rsid w:val="00DB2D95"/>
    <w:rsid w:val="00DE3E0D"/>
    <w:rsid w:val="00E42449"/>
    <w:rsid w:val="00E80716"/>
    <w:rsid w:val="00E8615E"/>
    <w:rsid w:val="00EA55AD"/>
    <w:rsid w:val="00EF7B11"/>
    <w:rsid w:val="00F0048B"/>
    <w:rsid w:val="00F73133"/>
    <w:rsid w:val="00F80491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737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72D"/>
    <w:rPr>
      <w:sz w:val="18"/>
      <w:szCs w:val="18"/>
    </w:rPr>
  </w:style>
  <w:style w:type="table" w:styleId="a5">
    <w:name w:val="Table Grid"/>
    <w:basedOn w:val="a1"/>
    <w:uiPriority w:val="59"/>
    <w:rsid w:val="007155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rsid w:val="00A0737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0737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7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72D"/>
    <w:rPr>
      <w:sz w:val="18"/>
      <w:szCs w:val="18"/>
    </w:rPr>
  </w:style>
  <w:style w:type="table" w:styleId="a5">
    <w:name w:val="Table Grid"/>
    <w:basedOn w:val="a1"/>
    <w:uiPriority w:val="59"/>
    <w:rsid w:val="007155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rsid w:val="00A0737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274</Words>
  <Characters>1566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Lzhsh</cp:lastModifiedBy>
  <cp:revision>6</cp:revision>
  <dcterms:created xsi:type="dcterms:W3CDTF">2020-03-19T08:32:00Z</dcterms:created>
  <dcterms:modified xsi:type="dcterms:W3CDTF">2020-03-21T04:00:00Z</dcterms:modified>
</cp:coreProperties>
</file>